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  <w:bookmarkStart w:id="0" w:name="_GoBack"/>
      <w:bookmarkEnd w:id="0"/>
      <w:r w:rsidRPr="00A206C0">
        <w:rPr>
          <w:rFonts w:ascii="Arial" w:eastAsia="Times New Roman" w:hAnsi="Arial" w:cs="Arial"/>
          <w:sz w:val="18"/>
          <w:szCs w:val="18"/>
          <w:lang w:val="el-GR"/>
        </w:rPr>
        <w:t>ΠΑΡΑΡΤΗΜΑ 1</w:t>
      </w:r>
    </w:p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sz w:val="18"/>
          <w:szCs w:val="18"/>
          <w:lang w:val="el-GR"/>
        </w:rPr>
        <w:t>(Άρθρα 4, 7 και 8)</w:t>
      </w:r>
    </w:p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noProof/>
          <w:sz w:val="18"/>
          <w:szCs w:val="18"/>
          <w:lang w:val="en-US"/>
        </w:rPr>
        <w:drawing>
          <wp:inline distT="0" distB="0" distL="0" distR="0">
            <wp:extent cx="284734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ΓΡΑΦΕΙΟ ΕΠΙΤΡΟΠΟΥ ΓΙΑ ΤΗ ΡΥΘΜΙΣΗ ΤΩΝ ΗΛΕΚΤΡΟΝΙΚΩΝ ΕΠΙΚΟΙΝΩΝΙΩΝ ΚΑΙ ΤΩΝ ΤΑΧΥΔΡΟΜΕΙΩΝ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Ο ΠΕΡΙ ΡΥΘΜΙΣΕΩΣ ΗΛΕΚΤΡΟΝΙΚΩΝ ΕΠΙΚΟΙΝΩΝΙΩΝ ΝΟΜΟΣ ΤΟΥ 2022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ΔΗΛΩΣΗ ΚΟΙΝΟΠΟΙΗΣΗΣ ΓΙΑ ΕΓΓΡΑΦΗ ΧΟΡΗΓΗΣΗΣ ΓΕΝΙΚΗΣ ΕΞΟΥΣΙΟΔΟΤΗΣΗΣ (ΕΛΛΗΝΙΚΑ)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 xml:space="preserve">ΠΙΝΑΚΑΣ 1- ΣΚΟΠΟΣ ΤΗΣ ΚΟΙΝΟΠΟΙΗΣΗΣ 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1833"/>
      </w:tblGrid>
      <w:tr w:rsidR="00A206C0" w:rsidRPr="00100C1A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Έναρξη Δραστηριότητας παροχής Δικτύου ή/και υπηρεσιών Ηλεκτρονικών Επικοινωνιών. 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Παρακαλώ συμπληρώστε τους Πίνακες 2 έως 4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Τροποποίηση σε υφιστάμενη Εγγραφή Δικτύου ή/και Υπηρεσίας Ηλεκτρονικών Επικοινωνιών-</w:t>
            </w:r>
            <w:r w:rsidRPr="00A206C0" w:rsidDel="00160FD8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 xml:space="preserve">Παρακαλώ συμπληρώστε τα σημεία 2.1 και 2.2 και τον Πίνακα 4. 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Αλλαγές που αφορούν στα στοιχεία ταυτοποίησης του παροχέα, του εκπροσώπου επικοινωνίας με ΓΕΡΗΕΤ ή στα στοιχεία επικοινωνίας.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Παρακαλώ συμπληρώστε τους Πίνακες 2 και 3.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Αλλαγή στην Ημερομηνία Έναρξης Δραστηριότητας.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Παρακαλώ συμπληρώστε τα σημεία 2.1. 2.2 και τον Πίνακα 4.</w:t>
            </w:r>
          </w:p>
          <w:p w:rsidR="00A206C0" w:rsidRPr="00A206C0" w:rsidRDefault="00A206C0" w:rsidP="00A206C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Ημερομηνία Τερματισμού Δραστηριοτήτων</w:t>
            </w: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6629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93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ΠΙΝΑΚΑΣ 2- Στοιχεία Ταυτοποίησης Παροχέα 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4527"/>
      </w:tblGrid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2.1 </w:t>
            </w: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Όνομα Παροχέα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2.2 Νομική Μορφή Παροχέα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Αριθμός Εγγραφής Νομικού Προσώπου (σε περίπτωση νομικού προσώπου)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  <w:t>Παρακαλώ επισυνάψετε το πιστοποιητικό εγγραφής του νομικού προσώπου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Αριθμός Ταυτότητας ή Διαβατηρίου (σε περίπτωση φυσικού προσώπου)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 xml:space="preserve">Λειτουργικό Όνομα 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2.3 Ταχυδρομική Διεύθυνση(Εγγεγραμμένο/Κεντρικό Γραφείο στην περίπτωση Νομικού Προσώπου):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Οδός και Αριθμός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Πόλη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2.4 Ιστοσελίδα Παροχέα (εφόσον είναι διαθέσιμη)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2.5 Ηλεκτρονική διεύθυνση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2.6 Τηλέφωνο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2.7 Τηλεομοιότυπο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sz w:val="18"/>
          <w:szCs w:val="18"/>
          <w:lang w:val="el-GR"/>
        </w:rPr>
        <w:t xml:space="preserve"> </w:t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ΠΙΝΑΚΑΣ 3-Εκπρόσωπος Επικοινωνίας Παροχέα με ΓΕΡΗΕΤ και στοιχεία επικοινωνίας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563"/>
      </w:tblGrid>
      <w:tr w:rsidR="00A206C0" w:rsidRPr="00100C1A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3.1 Ονοματεπώνυμο Εκπροσώπου Επικοινωνίας παροχέα με ΓΕΡΗΕΤ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Ο εκπρόσωπος επικοινωνίας ο οποίος είναι εγκατεστημένος στην Κυπριακή Δημοκρατία και είναι εξουσιοδοτημένος από τον Παροχέα  για να παραλαμβάνει και παραδίνει έγγραφα εκ μέρους του Παροχέα.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Cs/>
                <w:sz w:val="18"/>
                <w:szCs w:val="18"/>
                <w:lang w:val="el-GR"/>
              </w:rPr>
              <w:t>Παρακαλώ επισυνάψετε το πιστοποιητικό εξουσιοδότησης από τον Παροχέα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3.2 Αριθμός Τηλεφώνου(μόνο εάν είναι διαφορετικός  από αυτόν στο σημείο 2.6)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3.3 Αριθμός Τηλεομοιότυπου(μόνο εάν είναι διαφορετική από σημείο 2.7)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100C1A" w:rsidTr="007C1F13">
        <w:trPr>
          <w:trHeight w:val="1301"/>
        </w:trPr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3.4 Ταχυδρομική Διεύθυνση (μόνο εάν είναι διαφορετική από αυτήν στο σημείο 2.3)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Οδός και Αριθμός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Πόλη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rPr>
          <w:trHeight w:val="456"/>
        </w:trPr>
        <w:tc>
          <w:tcPr>
            <w:tcW w:w="3794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3.5 Ηλεκτρονική Διεύθυνση</w:t>
            </w:r>
          </w:p>
        </w:tc>
        <w:tc>
          <w:tcPr>
            <w:tcW w:w="4728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  <w:sectPr w:rsidR="00A206C0" w:rsidRPr="00A206C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A206C0">
        <w:rPr>
          <w:rFonts w:ascii="Arial" w:eastAsia="Times New Roman" w:hAnsi="Arial" w:cs="Arial"/>
          <w:i/>
          <w:sz w:val="18"/>
          <w:szCs w:val="18"/>
        </w:rPr>
        <w:lastRenderedPageBreak/>
        <w:tab/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ΠΙΝΑΚΑΣ</w:t>
      </w:r>
      <w:r w:rsidRPr="00A206C0">
        <w:rPr>
          <w:rFonts w:ascii="Arial" w:eastAsia="Times New Roman" w:hAnsi="Arial" w:cs="Arial"/>
          <w:b/>
          <w:sz w:val="18"/>
          <w:szCs w:val="18"/>
          <w:lang w:val="en-US"/>
        </w:rPr>
        <w:t xml:space="preserve"> 4- </w:t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ΠΕΡΙΓΡΑΦΗ</w:t>
      </w:r>
      <w:r w:rsidRPr="00A206C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206C0">
        <w:rPr>
          <w:rFonts w:ascii="Arial" w:eastAsia="Times New Roman" w:hAnsi="Arial" w:cs="Arial"/>
          <w:b/>
          <w:sz w:val="18"/>
          <w:szCs w:val="18"/>
          <w:lang w:val="el-GR"/>
        </w:rPr>
        <w:t>ΔΡΑΣΤΗΡΙΟΤΗΤΩΝ</w:t>
      </w:r>
      <w:r w:rsidRPr="00A206C0">
        <w:rPr>
          <w:rFonts w:ascii="Arial" w:eastAsia="Times New Roman" w:hAnsi="Arial" w:cs="Arial"/>
          <w:b/>
          <w:sz w:val="18"/>
          <w:szCs w:val="18"/>
        </w:rPr>
        <w:t>/DESCRIPTION OF ACTIVITIES</w:t>
      </w:r>
      <w:r w:rsidRPr="00A206C0">
        <w:rPr>
          <w:rFonts w:ascii="Arial" w:eastAsia="Times New Roman" w:hAnsi="Arial" w:cs="Arial"/>
          <w:sz w:val="18"/>
          <w:szCs w:val="18"/>
          <w:vertAlign w:val="superscript"/>
          <w:lang w:val="el-GR"/>
        </w:rPr>
        <w:footnoteReference w:id="1"/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146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678"/>
        <w:gridCol w:w="14"/>
      </w:tblGrid>
      <w:tr w:rsidR="00A206C0" w:rsidRPr="00A206C0" w:rsidTr="007C1F13">
        <w:tc>
          <w:tcPr>
            <w:tcW w:w="14643" w:type="dxa"/>
            <w:gridSpan w:val="3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(1)Δίκτυο Ηλεκτρονικών Επικοινωνιών (Παρακαλώ επιλέξετε με βάση τον Πίνακα στο Παράρτημα 2 της Παρούσας Ρυθμιστικής Απόφασης).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(1) Electronic Communications Network (Please choose according to the Table shown in Annex 2 of the Regularity Decision).</w:t>
            </w:r>
          </w:p>
        </w:tc>
      </w:tr>
      <w:tr w:rsidR="00A206C0" w:rsidRPr="00A206C0" w:rsidTr="007C1F13">
        <w:trPr>
          <w:gridAfter w:val="1"/>
          <w:wAfter w:w="14" w:type="dxa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rPr>
          <w:gridAfter w:val="1"/>
          <w:wAfter w:w="14" w:type="dxa"/>
          <w:trHeight w:val="311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4643" w:type="dxa"/>
            <w:gridSpan w:val="3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(2)Υπηρεσία Ηλεκτρονικών Επικοινωνιών (Παρακαλώ επιλέξετε με βάση τον Πίνακα στο Παράρτημα 2 της Παρούσας Ρυθμιστικής Απόφασης).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(2) Electronic Communication Services (Please choose according to the Table shown in Annex 2 of the Regularity Decision).</w:t>
            </w:r>
          </w:p>
        </w:tc>
      </w:tr>
      <w:tr w:rsidR="00A206C0" w:rsidRPr="00A206C0" w:rsidTr="007C1F13">
        <w:trPr>
          <w:gridAfter w:val="1"/>
          <w:wAfter w:w="14" w:type="dxa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rPr>
          <w:gridAfter w:val="1"/>
          <w:wAfter w:w="14" w:type="dxa"/>
        </w:trPr>
        <w:tc>
          <w:tcPr>
            <w:tcW w:w="14629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(3)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Σύντομη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Περιγραφή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Δικτύου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(3) Short Network Discription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lastRenderedPageBreak/>
              <w:t xml:space="preserve">(4)Σύντομη Περιγραφή Υπηρεσίας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(4) Short Service Description</w:t>
            </w: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5)Γεωγραφική Περιοχή 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(5) Geographic Location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(6) Δημόσια Διαθέσιμη Υπηρεσία ή μη Δημόσια Διαθέσιμη Υπηρεσία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(6) Publicly available service or Non publicly available service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(7) Παροχή Χονδρικής Υπηρεσίας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(7) Wholesale Service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  <w:lang w:val="el-GR"/>
              </w:rPr>
              <w:t>ΝΑΙ / ΟΧΙ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sz w:val="18"/>
                <w:szCs w:val="18"/>
              </w:rPr>
              <w:t>YES / NO</w:t>
            </w:r>
          </w:p>
        </w:tc>
      </w:tr>
      <w:tr w:rsidR="00A206C0" w:rsidRPr="00A206C0" w:rsidTr="007C1F13">
        <w:tc>
          <w:tcPr>
            <w:tcW w:w="1951" w:type="dxa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(8) Εκτιμώμενη Ημερομηνία Έναρξης Δραστηριότητας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>(8)</w:t>
            </w:r>
            <w:r w:rsidRPr="00A206C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Estimated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activity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commencement</w:t>
            </w:r>
            <w:r w:rsidRPr="00A206C0"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6C0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692" w:type="dxa"/>
            <w:gridSpan w:val="2"/>
            <w:shd w:val="clear" w:color="auto" w:fill="auto"/>
          </w:tcPr>
          <w:p w:rsidR="00A206C0" w:rsidRPr="00A206C0" w:rsidRDefault="00A206C0" w:rsidP="00A20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</w:p>
        </w:tc>
      </w:tr>
    </w:tbl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l-GR"/>
        </w:rPr>
        <w:sectPr w:rsidR="00A206C0" w:rsidRPr="00A206C0" w:rsidSect="0058154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lastRenderedPageBreak/>
        <w:t xml:space="preserve">ΔΗΛΩΣΗ 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sz w:val="18"/>
          <w:szCs w:val="18"/>
          <w:lang w:val="el-GR"/>
        </w:rPr>
        <w:t>Υποβάλλω την παρούσα Δήλωση Κοινοποίησης εκ μέρους του κοινοποιούντος προσώπου και βεβαιώνω ότι όλα τα στοιχεία και πληροφορίες που έχουν δοθεί ανωτέρω είναι ακριβή και πλήρης.</w:t>
      </w:r>
    </w:p>
    <w:p w:rsidR="00A206C0" w:rsidRPr="00A206C0" w:rsidRDefault="00A206C0" w:rsidP="00A206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Όνομα Υπογράφοντος: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Υπογραφή: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Θέση την οποία κατέχει (σε περίπτωση που το κοινοποιών πρόσωπο είναι νομικό πρόσωπο: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 w:rsidRPr="00A206C0">
        <w:rPr>
          <w:rFonts w:ascii="Arial" w:eastAsia="Times New Roman" w:hAnsi="Arial" w:cs="Arial"/>
          <w:b/>
          <w:bCs/>
          <w:sz w:val="18"/>
          <w:szCs w:val="18"/>
          <w:lang w:val="el-GR"/>
        </w:rPr>
        <w:t>Ημερομηνία: ---------------------------</w:t>
      </w: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</w:p>
    <w:p w:rsidR="00A206C0" w:rsidRPr="00A206C0" w:rsidRDefault="00A206C0" w:rsidP="00A206C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l-GR"/>
        </w:rPr>
      </w:pPr>
    </w:p>
    <w:p w:rsidR="0021131F" w:rsidRDefault="0021131F"/>
    <w:sectPr w:rsidR="00211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10" w:rsidRDefault="003B3710" w:rsidP="00A206C0">
      <w:pPr>
        <w:spacing w:after="0" w:line="240" w:lineRule="auto"/>
      </w:pPr>
      <w:r>
        <w:separator/>
      </w:r>
    </w:p>
  </w:endnote>
  <w:endnote w:type="continuationSeparator" w:id="0">
    <w:p w:rsidR="003B3710" w:rsidRDefault="003B3710" w:rsidP="00A2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10" w:rsidRDefault="003B3710" w:rsidP="00A206C0">
      <w:pPr>
        <w:spacing w:after="0" w:line="240" w:lineRule="auto"/>
      </w:pPr>
      <w:r>
        <w:separator/>
      </w:r>
    </w:p>
  </w:footnote>
  <w:footnote w:type="continuationSeparator" w:id="0">
    <w:p w:rsidR="003B3710" w:rsidRDefault="003B3710" w:rsidP="00A206C0">
      <w:pPr>
        <w:spacing w:after="0" w:line="240" w:lineRule="auto"/>
      </w:pPr>
      <w:r>
        <w:continuationSeparator/>
      </w:r>
    </w:p>
  </w:footnote>
  <w:footnote w:id="1">
    <w:p w:rsidR="00A206C0" w:rsidRPr="00167FDD" w:rsidRDefault="00A206C0" w:rsidP="00A206C0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167FDD">
        <w:rPr>
          <w:rStyle w:val="FootnoteReference"/>
          <w:rFonts w:ascii="Arial" w:hAnsi="Arial" w:cs="Arial"/>
          <w:sz w:val="18"/>
          <w:szCs w:val="18"/>
        </w:rPr>
        <w:footnoteRef/>
      </w:r>
      <w:r w:rsidRPr="00167FDD">
        <w:rPr>
          <w:rFonts w:ascii="Arial" w:hAnsi="Arial" w:cs="Arial"/>
          <w:sz w:val="18"/>
          <w:szCs w:val="18"/>
          <w:lang w:val="el-GR"/>
        </w:rPr>
        <w:t xml:space="preserve"> Διευκρινίζεται ότι δυνάμει των ορισμών που καθορίζει ο Νόμος για τον «παροχέα» και τις «υπηρεσίες ηλεκτρονικών επικοινωνιών», ο Επίτροπος αδειοδοτεί δραστηριότητες ηλεκτρονικών επικοινωνιών για υπηρεσίες που παρέχονται σε τρίτους έναντι αμοιβής, ενώ η κάθε περίπτωση κρίνεται εξατομικευμένα από τον Επίτροπο.</w:t>
      </w:r>
    </w:p>
    <w:p w:rsidR="00A206C0" w:rsidRPr="00167FDD" w:rsidRDefault="00A206C0" w:rsidP="00A206C0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167FDD">
        <w:rPr>
          <w:rFonts w:ascii="Arial" w:hAnsi="Arial" w:cs="Arial"/>
          <w:sz w:val="18"/>
          <w:szCs w:val="18"/>
          <w:lang w:val="en-GB"/>
        </w:rPr>
        <w:t>It is clarified that according to the definitions set by the Law on "provider" and "electronic communications services", the Commissioner issues license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167FD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for </w:t>
      </w:r>
      <w:r w:rsidRPr="00167FDD">
        <w:rPr>
          <w:rFonts w:ascii="Arial" w:hAnsi="Arial" w:cs="Arial"/>
          <w:sz w:val="18"/>
          <w:szCs w:val="18"/>
          <w:lang w:val="en-GB"/>
        </w:rPr>
        <w:t>electronic communications activities for services provided to third parties for a fee, while each case is judged individually by the Commissioner.</w:t>
      </w:r>
    </w:p>
    <w:p w:rsidR="00A206C0" w:rsidRPr="00167FDD" w:rsidRDefault="00A206C0" w:rsidP="00A206C0">
      <w:pPr>
        <w:pStyle w:val="FootnoteText"/>
        <w:rPr>
          <w:rFonts w:ascii="Arial" w:hAnsi="Arial" w:cs="Arial"/>
          <w:sz w:val="18"/>
          <w:szCs w:val="18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F21DD"/>
    <w:multiLevelType w:val="multilevel"/>
    <w:tmpl w:val="523A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0"/>
    <w:rsid w:val="00100C1A"/>
    <w:rsid w:val="0021131F"/>
    <w:rsid w:val="003B3710"/>
    <w:rsid w:val="00A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B914E-0C7F-4254-A575-10F0FD7E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6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20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Panayiota Hadjistilli</dc:creator>
  <cp:keywords/>
  <dc:description/>
  <cp:lastModifiedBy>Maria Michael</cp:lastModifiedBy>
  <cp:revision>2</cp:revision>
  <dcterms:created xsi:type="dcterms:W3CDTF">2023-02-20T09:12:00Z</dcterms:created>
  <dcterms:modified xsi:type="dcterms:W3CDTF">2023-02-20T09:12:00Z</dcterms:modified>
</cp:coreProperties>
</file>